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2" w:rsidRPr="00977C1B" w:rsidRDefault="008B3E22" w:rsidP="008B3E22">
      <w:pPr>
        <w:rPr>
          <w:sz w:val="24"/>
          <w:szCs w:val="24"/>
        </w:rPr>
      </w:pPr>
      <w:r w:rsidRPr="00977C1B">
        <w:rPr>
          <w:sz w:val="24"/>
          <w:szCs w:val="24"/>
        </w:rPr>
        <w:t>Dr. Sarah Ryan completed her Ph.D. in clinical psychology at the Unive</w:t>
      </w:r>
      <w:r>
        <w:rPr>
          <w:sz w:val="24"/>
          <w:szCs w:val="24"/>
        </w:rPr>
        <w:t xml:space="preserve">rsity of Alabama, Tuscaloosa in </w:t>
      </w:r>
      <w:r w:rsidRPr="00977C1B">
        <w:rPr>
          <w:sz w:val="24"/>
          <w:szCs w:val="24"/>
        </w:rPr>
        <w:t>2011. She spent 7 years running the University of Alabama, ASD College</w:t>
      </w:r>
      <w:r>
        <w:rPr>
          <w:sz w:val="24"/>
          <w:szCs w:val="24"/>
        </w:rPr>
        <w:t xml:space="preserve"> Transition and Support Program </w:t>
      </w:r>
      <w:r w:rsidRPr="00977C1B">
        <w:rPr>
          <w:sz w:val="24"/>
          <w:szCs w:val="24"/>
        </w:rPr>
        <w:t>at the University of Alabama. From 2013 to 2018 she served as the Ad</w:t>
      </w:r>
      <w:r>
        <w:rPr>
          <w:sz w:val="24"/>
          <w:szCs w:val="24"/>
        </w:rPr>
        <w:t xml:space="preserve">ministrative Director of Autism </w:t>
      </w:r>
      <w:r w:rsidRPr="00977C1B">
        <w:rPr>
          <w:sz w:val="24"/>
          <w:szCs w:val="24"/>
        </w:rPr>
        <w:t>Services at the University of Alabama. In that role, she served as the prima</w:t>
      </w:r>
      <w:r>
        <w:rPr>
          <w:sz w:val="24"/>
          <w:szCs w:val="24"/>
        </w:rPr>
        <w:t xml:space="preserve">ry psychologist and director of </w:t>
      </w:r>
      <w:r w:rsidRPr="00977C1B">
        <w:rPr>
          <w:sz w:val="24"/>
          <w:szCs w:val="24"/>
        </w:rPr>
        <w:t>the UA-ACTS program and the primary psychologist and director of t</w:t>
      </w:r>
      <w:r>
        <w:rPr>
          <w:sz w:val="24"/>
          <w:szCs w:val="24"/>
        </w:rPr>
        <w:t xml:space="preserve">he ASD Clinic, a diagnostic and </w:t>
      </w:r>
      <w:r w:rsidRPr="00977C1B">
        <w:rPr>
          <w:sz w:val="24"/>
          <w:szCs w:val="24"/>
        </w:rPr>
        <w:t xml:space="preserve">intervention clinic for individuals from birth across the lifespan. Dr. </w:t>
      </w:r>
      <w:r>
        <w:rPr>
          <w:sz w:val="24"/>
          <w:szCs w:val="24"/>
        </w:rPr>
        <w:t xml:space="preserve">Ryan is currently employed as a </w:t>
      </w:r>
      <w:r w:rsidRPr="00977C1B">
        <w:rPr>
          <w:sz w:val="24"/>
          <w:szCs w:val="24"/>
        </w:rPr>
        <w:t xml:space="preserve">clinical psychologist at the UAB </w:t>
      </w:r>
      <w:proofErr w:type="spellStart"/>
      <w:r w:rsidRPr="00977C1B">
        <w:rPr>
          <w:sz w:val="24"/>
          <w:szCs w:val="24"/>
        </w:rPr>
        <w:t>Civitan</w:t>
      </w:r>
      <w:proofErr w:type="spellEnd"/>
      <w:r w:rsidRPr="00977C1B">
        <w:rPr>
          <w:sz w:val="24"/>
          <w:szCs w:val="24"/>
        </w:rPr>
        <w:t xml:space="preserve"> Sparks Clinics, where she conduc</w:t>
      </w:r>
      <w:r>
        <w:rPr>
          <w:sz w:val="24"/>
          <w:szCs w:val="24"/>
        </w:rPr>
        <w:t xml:space="preserve">ts assessments and intervention </w:t>
      </w:r>
      <w:r w:rsidRPr="00977C1B">
        <w:rPr>
          <w:sz w:val="24"/>
          <w:szCs w:val="24"/>
        </w:rPr>
        <w:t>with children suspected of having an ASD diagnosis as part of an interdisciplinary team.</w:t>
      </w:r>
    </w:p>
    <w:p w:rsidR="0026748E" w:rsidRDefault="0026748E"/>
    <w:sectPr w:rsidR="0026748E" w:rsidSect="0026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E22"/>
    <w:rsid w:val="0026748E"/>
    <w:rsid w:val="003209CC"/>
    <w:rsid w:val="00723FC7"/>
    <w:rsid w:val="008B3E22"/>
    <w:rsid w:val="008E13B2"/>
    <w:rsid w:val="00C13C11"/>
    <w:rsid w:val="00C33BEF"/>
    <w:rsid w:val="00FC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2019-08-04T20:18:00Z</dcterms:created>
  <dcterms:modified xsi:type="dcterms:W3CDTF">2019-08-04T20:18:00Z</dcterms:modified>
</cp:coreProperties>
</file>